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993"/>
        <w:gridCol w:w="2317"/>
        <w:gridCol w:w="3336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 xml:space="preserve">NÁMITKA / </w:t>
            </w:r>
            <w:r w:rsidR="00AA6C34" w:rsidRPr="00896DDA">
              <w:rPr>
                <w:b/>
                <w:strike/>
                <w:sz w:val="32"/>
                <w:szCs w:val="32"/>
              </w:rPr>
              <w:t>PŘIPOMÍNKA</w:t>
            </w:r>
          </w:p>
        </w:tc>
      </w:tr>
      <w:tr w:rsidR="00AA6C34" w:rsidRPr="00EB7D68" w:rsidTr="00CB0769">
        <w:tc>
          <w:tcPr>
            <w:tcW w:w="4503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777" w:type="dxa"/>
            <w:gridSpan w:val="2"/>
          </w:tcPr>
          <w:p w:rsidR="00AA6C34" w:rsidRPr="00EB7D68" w:rsidRDefault="0022406B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Je-1, Je-2, Je-3</w:t>
            </w:r>
            <w:r w:rsidR="00F57DE1">
              <w:rPr>
                <w:b/>
                <w:sz w:val="32"/>
                <w:szCs w:val="32"/>
              </w:rPr>
              <w:t xml:space="preserve">, </w:t>
            </w:r>
            <w:r w:rsidR="004F6DEC">
              <w:rPr>
                <w:b/>
                <w:sz w:val="32"/>
                <w:szCs w:val="32"/>
              </w:rPr>
              <w:t xml:space="preserve">B-3, </w:t>
            </w:r>
            <w:r w:rsidR="00F57DE1">
              <w:rPr>
                <w:b/>
                <w:sz w:val="32"/>
                <w:szCs w:val="32"/>
              </w:rPr>
              <w:t>Or-1, Or-2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</w:t>
            </w:r>
            <w:r w:rsidR="00200096" w:rsidRPr="004F6DEC">
              <w:rPr>
                <w:b/>
                <w:strike/>
                <w:sz w:val="23"/>
                <w:szCs w:val="23"/>
              </w:rPr>
              <w:t>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4F6DEC" w:rsidP="00AA6C34">
            <w:pPr>
              <w:spacing w:before="120" w:line="276" w:lineRule="auto"/>
              <w:rPr>
                <w:sz w:val="23"/>
                <w:szCs w:val="23"/>
              </w:rPr>
            </w:pPr>
            <w:r w:rsidRPr="004F6DEC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4F6DEC" w:rsidRDefault="004F6DEC" w:rsidP="00AA6C34">
            <w:pPr>
              <w:spacing w:before="120" w:line="276" w:lineRule="auto"/>
              <w:rPr>
                <w:color w:val="FF0000"/>
                <w:sz w:val="23"/>
                <w:szCs w:val="23"/>
              </w:rPr>
            </w:pPr>
            <w:r w:rsidRPr="004F6DEC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4F6DEC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  <w:vAlign w:val="center"/>
          </w:tcPr>
          <w:p w:rsidR="00AA6C34" w:rsidRPr="00CB67EB" w:rsidRDefault="004F6DEC" w:rsidP="004F6DEC">
            <w:pPr>
              <w:rPr>
                <w:sz w:val="23"/>
                <w:szCs w:val="23"/>
              </w:rPr>
            </w:pPr>
            <w:r w:rsidRPr="004F6DEC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</w:t>
            </w:r>
            <w:proofErr w:type="gramEnd"/>
            <w:r w:rsidRPr="0022406B">
              <w:rPr>
                <w:strike/>
                <w:sz w:val="23"/>
                <w:szCs w:val="23"/>
              </w:rPr>
              <w:t>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</w:t>
            </w:r>
            <w:proofErr w:type="gramEnd"/>
            <w:r w:rsidRPr="0022406B">
              <w:rPr>
                <w:strike/>
                <w:sz w:val="23"/>
                <w:szCs w:val="23"/>
              </w:rPr>
              <w:t>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Katastrální </w:t>
            </w:r>
            <w:proofErr w:type="gramStart"/>
            <w:r w:rsidRPr="00CB67EB">
              <w:rPr>
                <w:sz w:val="23"/>
                <w:szCs w:val="23"/>
              </w:rPr>
              <w:t>území</w:t>
            </w:r>
            <w:r w:rsidR="00F57DE1">
              <w:rPr>
                <w:sz w:val="23"/>
                <w:szCs w:val="23"/>
              </w:rPr>
              <w:t xml:space="preserve">:  </w:t>
            </w:r>
            <w:r w:rsidR="0022406B" w:rsidRPr="00F57DE1">
              <w:rPr>
                <w:sz w:val="23"/>
                <w:szCs w:val="23"/>
              </w:rPr>
              <w:t>MOKRÁ</w:t>
            </w:r>
            <w:proofErr w:type="gramEnd"/>
            <w:r w:rsidR="0022406B" w:rsidRPr="00F57DE1">
              <w:rPr>
                <w:sz w:val="23"/>
                <w:szCs w:val="23"/>
              </w:rPr>
              <w:t xml:space="preserve"> HORA</w:t>
            </w:r>
            <w:r w:rsidRPr="00CB67EB">
              <w:rPr>
                <w:sz w:val="23"/>
                <w:szCs w:val="23"/>
              </w:rPr>
              <w:t xml:space="preserve">, parc č. </w:t>
            </w:r>
            <w:r w:rsidR="0022406B" w:rsidRPr="0022406B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991CD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3BC128C5" wp14:editId="7C45E22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-31033</wp:posOffset>
                  </wp:positionV>
                  <wp:extent cx="239257" cy="239257"/>
                  <wp:effectExtent l="19050" t="19050" r="0" b="27940"/>
                  <wp:wrapNone/>
                  <wp:docPr id="1" name="Grafický objekt 1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991CD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 wp14:anchorId="3BC128C5" wp14:editId="7C45E22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-38736</wp:posOffset>
                  </wp:positionV>
                  <wp:extent cx="239257" cy="239257"/>
                  <wp:effectExtent l="19050" t="19050" r="0" b="27940"/>
                  <wp:wrapNone/>
                  <wp:docPr id="2" name="Grafický objekt 2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Brno-Jehnice</w:t>
            </w:r>
            <w:r w:rsidR="00F57DE1">
              <w:rPr>
                <w:sz w:val="23"/>
                <w:szCs w:val="23"/>
              </w:rPr>
              <w:t>, Brno-Ořešín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Jehnice</w:t>
            </w:r>
            <w:r w:rsidR="00F57DE1">
              <w:rPr>
                <w:sz w:val="23"/>
                <w:szCs w:val="23"/>
              </w:rPr>
              <w:t>, Ořešín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Pozemky spadající pod změny Je-1, Je-2, Je-3</w:t>
            </w:r>
            <w:r w:rsidR="00F57DE1">
              <w:rPr>
                <w:sz w:val="23"/>
                <w:szCs w:val="23"/>
              </w:rPr>
              <w:t xml:space="preserve">, </w:t>
            </w:r>
            <w:r w:rsidR="004F6DEC">
              <w:rPr>
                <w:sz w:val="23"/>
                <w:szCs w:val="23"/>
              </w:rPr>
              <w:t xml:space="preserve">B-3, </w:t>
            </w:r>
            <w:r w:rsidR="00F57DE1">
              <w:rPr>
                <w:sz w:val="23"/>
                <w:szCs w:val="23"/>
              </w:rPr>
              <w:t>Or-1, Or-2</w:t>
            </w: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4F6DEC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 wp14:anchorId="001EB6AC" wp14:editId="3552877A">
                  <wp:simplePos x="0" y="0"/>
                  <wp:positionH relativeFrom="column">
                    <wp:posOffset>-55798</wp:posOffset>
                  </wp:positionH>
                  <wp:positionV relativeFrom="paragraph">
                    <wp:posOffset>153889</wp:posOffset>
                  </wp:positionV>
                  <wp:extent cx="239257" cy="239257"/>
                  <wp:effectExtent l="19050" t="19050" r="0" b="27940"/>
                  <wp:wrapNone/>
                  <wp:docPr id="3" name="Grafický objekt 3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D90"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915A14">
        <w:trPr>
          <w:trHeight w:val="4234"/>
        </w:trPr>
        <w:tc>
          <w:tcPr>
            <w:tcW w:w="10280" w:type="dxa"/>
            <w:gridSpan w:val="4"/>
          </w:tcPr>
          <w:p w:rsidR="00F57DE1" w:rsidRPr="00801E01" w:rsidRDefault="00F57DE1" w:rsidP="00801E01">
            <w:pPr>
              <w:pStyle w:val="Odstavecseseznamem"/>
              <w:ind w:left="227"/>
              <w:rPr>
                <w:sz w:val="20"/>
                <w:szCs w:val="20"/>
              </w:rPr>
            </w:pPr>
            <w:r w:rsidRPr="00E55D51">
              <w:rPr>
                <w:sz w:val="20"/>
              </w:rPr>
              <w:t>P</w:t>
            </w:r>
            <w:r w:rsidR="00896DDA" w:rsidRPr="00E55D51">
              <w:rPr>
                <w:sz w:val="20"/>
              </w:rPr>
              <w:t>odatel</w:t>
            </w:r>
            <w:r w:rsidRPr="00E55D51">
              <w:rPr>
                <w:sz w:val="20"/>
              </w:rPr>
              <w:t xml:space="preserve"> nesouhlasí s navrhovaným</w:t>
            </w:r>
            <w:r w:rsidR="00E55D51" w:rsidRPr="00E55D51">
              <w:rPr>
                <w:sz w:val="20"/>
              </w:rPr>
              <w:t>i</w:t>
            </w:r>
            <w:r w:rsidRPr="00E55D51">
              <w:rPr>
                <w:sz w:val="20"/>
              </w:rPr>
              <w:t xml:space="preserve"> </w:t>
            </w:r>
            <w:r w:rsidR="00896DDA" w:rsidRPr="00E55D51">
              <w:rPr>
                <w:sz w:val="20"/>
              </w:rPr>
              <w:t>řešení</w:t>
            </w:r>
            <w:r w:rsidRPr="00E55D51">
              <w:rPr>
                <w:sz w:val="20"/>
              </w:rPr>
              <w:t>m</w:t>
            </w:r>
            <w:r w:rsidR="00E55D51" w:rsidRPr="00E55D51">
              <w:rPr>
                <w:sz w:val="20"/>
              </w:rPr>
              <w:t>i</w:t>
            </w:r>
            <w:r w:rsidR="00896DDA" w:rsidRPr="00E55D51">
              <w:rPr>
                <w:sz w:val="20"/>
              </w:rPr>
              <w:t xml:space="preserve"> a </w:t>
            </w:r>
            <w:r w:rsidRPr="00E55D51">
              <w:rPr>
                <w:sz w:val="20"/>
              </w:rPr>
              <w:t xml:space="preserve">navrhuje navrhované změny zamítnout. Podatel má za to, že realizací těchto návrhů dojde k významnému omezení jeho práv, neboť </w:t>
            </w:r>
            <w:r w:rsidR="00896DDA" w:rsidRPr="00E55D51">
              <w:rPr>
                <w:sz w:val="20"/>
                <w:szCs w:val="20"/>
              </w:rPr>
              <w:t xml:space="preserve">systém obslužných komunikací v rámci vymezených </w:t>
            </w:r>
            <w:r w:rsidRPr="00E55D51">
              <w:rPr>
                <w:sz w:val="20"/>
                <w:szCs w:val="20"/>
              </w:rPr>
              <w:t xml:space="preserve">řešení </w:t>
            </w:r>
            <w:r w:rsidR="00801E01">
              <w:rPr>
                <w:sz w:val="20"/>
                <w:szCs w:val="20"/>
              </w:rPr>
              <w:t xml:space="preserve">(vše přes silnici III/37918) </w:t>
            </w:r>
            <w:r w:rsidR="00896DDA" w:rsidRPr="00E55D51">
              <w:rPr>
                <w:sz w:val="20"/>
                <w:szCs w:val="20"/>
              </w:rPr>
              <w:t xml:space="preserve">neodpovídá současné </w:t>
            </w:r>
            <w:r w:rsidRPr="00E55D51">
              <w:rPr>
                <w:sz w:val="20"/>
                <w:szCs w:val="20"/>
              </w:rPr>
              <w:t>intenzitě dopravy</w:t>
            </w:r>
            <w:r w:rsidR="00E55D51">
              <w:rPr>
                <w:sz w:val="20"/>
                <w:szCs w:val="20"/>
              </w:rPr>
              <w:t xml:space="preserve"> (</w:t>
            </w:r>
            <w:r w:rsidRPr="00E55D51">
              <w:rPr>
                <w:sz w:val="20"/>
                <w:szCs w:val="20"/>
              </w:rPr>
              <w:t>především v době dopravní špičky</w:t>
            </w:r>
            <w:r w:rsidR="00E55D51">
              <w:rPr>
                <w:sz w:val="20"/>
                <w:szCs w:val="20"/>
              </w:rPr>
              <w:t>)</w:t>
            </w:r>
            <w:r w:rsidRPr="00E55D51">
              <w:rPr>
                <w:sz w:val="20"/>
                <w:szCs w:val="20"/>
              </w:rPr>
              <w:t xml:space="preserve"> a povede k dalšímu výraznému nárůstu dopravy, který bude mít významný negativní vliv na podatele a hodnotu jeho nemovitosti. </w:t>
            </w:r>
          </w:p>
          <w:p w:rsidR="00F57DE1" w:rsidRDefault="00896DDA" w:rsidP="00F57DE1">
            <w:pPr>
              <w:pStyle w:val="Odstavecseseznamem"/>
              <w:ind w:left="227"/>
              <w:rPr>
                <w:sz w:val="20"/>
              </w:rPr>
            </w:pPr>
            <w:r>
              <w:rPr>
                <w:sz w:val="20"/>
              </w:rPr>
              <w:t xml:space="preserve">Podatel požaduje zpracování komplexní dopravní studie, kde budou popsány a řešeny všechny </w:t>
            </w:r>
            <w:r w:rsidR="00E55D51">
              <w:rPr>
                <w:sz w:val="20"/>
              </w:rPr>
              <w:t>předpokládané</w:t>
            </w:r>
            <w:r>
              <w:rPr>
                <w:sz w:val="20"/>
              </w:rPr>
              <w:t xml:space="preserve"> dopravní problémy</w:t>
            </w:r>
            <w:r w:rsidR="00E55D51">
              <w:rPr>
                <w:sz w:val="20"/>
              </w:rPr>
              <w:t>. Dále požaduje, aby bylo</w:t>
            </w:r>
            <w:r w:rsidR="00F57DE1">
              <w:rPr>
                <w:sz w:val="20"/>
              </w:rPr>
              <w:t xml:space="preserve"> provedeno modelování, do kterého bude zahrnut</w:t>
            </w:r>
            <w:r>
              <w:rPr>
                <w:sz w:val="20"/>
              </w:rPr>
              <w:t xml:space="preserve"> i předpokládaný budoucí vývoj</w:t>
            </w:r>
            <w:r w:rsidR="00F57DE1">
              <w:rPr>
                <w:sz w:val="20"/>
              </w:rPr>
              <w:t xml:space="preserve"> dopravy z navrhovaných lokalit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</w:r>
          </w:p>
          <w:p w:rsidR="00915A14" w:rsidRPr="00801E01" w:rsidRDefault="00896DDA" w:rsidP="00801E01">
            <w:pPr>
              <w:pStyle w:val="Odstavecseseznamem"/>
              <w:ind w:left="227"/>
              <w:rPr>
                <w:sz w:val="20"/>
              </w:rPr>
            </w:pPr>
            <w:r>
              <w:rPr>
                <w:sz w:val="20"/>
              </w:rPr>
              <w:t>Podatel namít</w:t>
            </w:r>
            <w:r w:rsidR="00F57DE1">
              <w:rPr>
                <w:sz w:val="20"/>
              </w:rPr>
              <w:t xml:space="preserve">á, že </w:t>
            </w:r>
            <w:r w:rsidR="00915A14">
              <w:rPr>
                <w:sz w:val="20"/>
              </w:rPr>
              <w:t xml:space="preserve">tato nová </w:t>
            </w:r>
            <w:r w:rsidR="00F57DE1">
              <w:rPr>
                <w:sz w:val="20"/>
              </w:rPr>
              <w:t>doprav</w:t>
            </w:r>
            <w:r w:rsidR="00915A14">
              <w:rPr>
                <w:sz w:val="20"/>
              </w:rPr>
              <w:t xml:space="preserve">ní zátěž vznikající na </w:t>
            </w:r>
            <w:r>
              <w:rPr>
                <w:sz w:val="20"/>
              </w:rPr>
              <w:t xml:space="preserve">území </w:t>
            </w:r>
            <w:r w:rsidR="00915A14">
              <w:rPr>
                <w:sz w:val="20"/>
              </w:rPr>
              <w:t xml:space="preserve">MČ Brno-Jehnice a MČ Brno-Ořešín výrazně zvýší dopravu na území </w:t>
            </w:r>
            <w:r>
              <w:rPr>
                <w:sz w:val="20"/>
              </w:rPr>
              <w:t xml:space="preserve">MČ </w:t>
            </w:r>
            <w:r w:rsidRPr="00523A5A">
              <w:rPr>
                <w:sz w:val="20"/>
              </w:rPr>
              <w:t>Brno-Řečkovice a Mokra Hora</w:t>
            </w:r>
            <w:r w:rsidR="00915A14">
              <w:rPr>
                <w:sz w:val="20"/>
              </w:rPr>
              <w:t xml:space="preserve"> na u</w:t>
            </w:r>
            <w:r>
              <w:rPr>
                <w:sz w:val="20"/>
              </w:rPr>
              <w:t>lic</w:t>
            </w:r>
            <w:r w:rsidR="00915A14">
              <w:rPr>
                <w:sz w:val="20"/>
              </w:rPr>
              <w:t>i</w:t>
            </w:r>
            <w:r>
              <w:rPr>
                <w:sz w:val="20"/>
              </w:rPr>
              <w:t xml:space="preserve"> Tumaňanova a následně ulice Jandáskova</w:t>
            </w:r>
            <w:r w:rsidR="00915A14">
              <w:rPr>
                <w:sz w:val="20"/>
              </w:rPr>
              <w:t>. Tyto ulice</w:t>
            </w:r>
            <w:r>
              <w:rPr>
                <w:sz w:val="20"/>
              </w:rPr>
              <w:t xml:space="preserve"> j</w:t>
            </w:r>
            <w:r w:rsidR="00915A14">
              <w:rPr>
                <w:sz w:val="20"/>
              </w:rPr>
              <w:t>sou</w:t>
            </w:r>
            <w:r>
              <w:rPr>
                <w:sz w:val="20"/>
              </w:rPr>
              <w:t xml:space="preserve"> v době dopravní špičky již v současné době značně přetížená</w:t>
            </w:r>
            <w:r w:rsidR="00E55D51">
              <w:rPr>
                <w:sz w:val="20"/>
              </w:rPr>
              <w:t xml:space="preserve"> a také nevyhovují svojí šířkou</w:t>
            </w:r>
            <w:r>
              <w:rPr>
                <w:sz w:val="20"/>
              </w:rPr>
              <w:t>. Navrhovan</w:t>
            </w:r>
            <w:r w:rsidR="00915A14">
              <w:rPr>
                <w:sz w:val="20"/>
              </w:rPr>
              <w:t>é</w:t>
            </w:r>
            <w:r>
              <w:rPr>
                <w:sz w:val="20"/>
              </w:rPr>
              <w:t xml:space="preserve"> změn</w:t>
            </w:r>
            <w:r w:rsidR="00915A14">
              <w:rPr>
                <w:sz w:val="20"/>
              </w:rPr>
              <w:t>y</w:t>
            </w:r>
            <w:r>
              <w:rPr>
                <w:sz w:val="20"/>
              </w:rPr>
              <w:t xml:space="preserve"> problematiku dopravy v této oblasti neřeší</w:t>
            </w:r>
            <w:r w:rsidR="00E55D51">
              <w:rPr>
                <w:sz w:val="20"/>
              </w:rPr>
              <w:t xml:space="preserve"> a výrazně ji zhoršují</w:t>
            </w:r>
            <w:r>
              <w:rPr>
                <w:sz w:val="20"/>
              </w:rPr>
              <w:t xml:space="preserve">. </w:t>
            </w:r>
            <w:r w:rsidR="00E55D51">
              <w:rPr>
                <w:sz w:val="20"/>
              </w:rPr>
              <w:t>Kromě nár</w:t>
            </w:r>
            <w:r w:rsidR="00991CD8">
              <w:rPr>
                <w:sz w:val="20"/>
              </w:rPr>
              <w:t>ů</w:t>
            </w:r>
            <w:r w:rsidR="00E55D51">
              <w:rPr>
                <w:sz w:val="20"/>
              </w:rPr>
              <w:t xml:space="preserve">stu </w:t>
            </w:r>
            <w:r w:rsidR="00991CD8">
              <w:rPr>
                <w:sz w:val="20"/>
              </w:rPr>
              <w:t xml:space="preserve">průjezdu </w:t>
            </w:r>
            <w:r w:rsidR="00E55D51">
              <w:rPr>
                <w:sz w:val="20"/>
              </w:rPr>
              <w:t>osobních vozidel d</w:t>
            </w:r>
            <w:r w:rsidR="00915A14">
              <w:rPr>
                <w:sz w:val="20"/>
              </w:rPr>
              <w:t xml:space="preserve">ále dochází a dojde k </w:t>
            </w:r>
            <w:r>
              <w:rPr>
                <w:sz w:val="20"/>
              </w:rPr>
              <w:t>nárust</w:t>
            </w:r>
            <w:r w:rsidR="00915A14">
              <w:rPr>
                <w:sz w:val="20"/>
              </w:rPr>
              <w:t>u</w:t>
            </w:r>
            <w:r>
              <w:rPr>
                <w:sz w:val="20"/>
              </w:rPr>
              <w:t xml:space="preserve"> těžké nákladní dopravy v počtu </w:t>
            </w:r>
            <w:r w:rsidR="00991CD8">
              <w:rPr>
                <w:sz w:val="20"/>
              </w:rPr>
              <w:t xml:space="preserve">minimálně </w:t>
            </w:r>
            <w:r>
              <w:rPr>
                <w:sz w:val="20"/>
              </w:rPr>
              <w:t xml:space="preserve">několika desítek vozidel denně </w:t>
            </w:r>
            <w:r w:rsidR="00915A14">
              <w:rPr>
                <w:sz w:val="20"/>
              </w:rPr>
              <w:t>(průmyslová výstavba v areálu Lachemy a rozvoj průmyslu v Je-3). To vše výrazným způsobem negativně ovlivní podatele.</w:t>
            </w:r>
          </w:p>
          <w:p w:rsidR="00915A14" w:rsidRPr="00F57DE1" w:rsidRDefault="00915A14" w:rsidP="00F57DE1">
            <w:pPr>
              <w:pStyle w:val="Odstavecseseznamem"/>
              <w:ind w:left="227"/>
              <w:rPr>
                <w:sz w:val="20"/>
              </w:rPr>
            </w:pPr>
          </w:p>
        </w:tc>
      </w:tr>
      <w:tr w:rsidR="00200096" w:rsidRPr="00CB67EB" w:rsidTr="00915A14">
        <w:trPr>
          <w:trHeight w:val="846"/>
        </w:trPr>
        <w:tc>
          <w:tcPr>
            <w:tcW w:w="3510" w:type="dxa"/>
          </w:tcPr>
          <w:p w:rsidR="00991CD8" w:rsidRDefault="00991CD8" w:rsidP="00991CD8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991CD8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</w:t>
            </w:r>
            <w:r w:rsidR="00991CD8">
              <w:rPr>
                <w:sz w:val="23"/>
                <w:szCs w:val="23"/>
              </w:rPr>
              <w:t xml:space="preserve">   </w:t>
            </w:r>
            <w:proofErr w:type="gramStart"/>
            <w:r w:rsidR="00991CD8">
              <w:rPr>
                <w:sz w:val="23"/>
                <w:szCs w:val="23"/>
              </w:rPr>
              <w:t xml:space="preserve">Brně </w:t>
            </w:r>
            <w:r>
              <w:rPr>
                <w:sz w:val="23"/>
                <w:szCs w:val="23"/>
              </w:rPr>
              <w:t xml:space="preserve"> dne</w:t>
            </w:r>
            <w:proofErr w:type="gramEnd"/>
            <w:r>
              <w:rPr>
                <w:sz w:val="23"/>
                <w:szCs w:val="23"/>
              </w:rPr>
              <w:t xml:space="preserve"> …</w:t>
            </w:r>
            <w:r w:rsidR="004F6DEC" w:rsidRPr="004F6DEC">
              <w:rPr>
                <w:color w:val="FF0000"/>
                <w:sz w:val="23"/>
                <w:szCs w:val="23"/>
              </w:rPr>
              <w:t>25.5.2020</w:t>
            </w:r>
          </w:p>
        </w:tc>
        <w:tc>
          <w:tcPr>
            <w:tcW w:w="6770" w:type="dxa"/>
            <w:gridSpan w:val="3"/>
          </w:tcPr>
          <w:p w:rsidR="00991CD8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Podpis: </w:t>
            </w:r>
            <w:r w:rsidR="00991CD8">
              <w:rPr>
                <w:sz w:val="23"/>
                <w:szCs w:val="23"/>
              </w:rPr>
              <w:t xml:space="preserve">     </w:t>
            </w:r>
          </w:p>
          <w:p w:rsidR="00200096" w:rsidRPr="00CB67EB" w:rsidRDefault="00991CD8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r w:rsidR="00200096">
              <w:rPr>
                <w:sz w:val="23"/>
                <w:szCs w:val="23"/>
              </w:rPr>
              <w:t>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334" w:rsidRDefault="00D22334" w:rsidP="00F8768D">
      <w:r>
        <w:separator/>
      </w:r>
    </w:p>
  </w:endnote>
  <w:endnote w:type="continuationSeparator" w:id="0">
    <w:p w:rsidR="00D22334" w:rsidRDefault="00D22334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334" w:rsidRDefault="00D22334" w:rsidP="00F8768D">
      <w:r>
        <w:separator/>
      </w:r>
    </w:p>
  </w:footnote>
  <w:footnote w:type="continuationSeparator" w:id="0">
    <w:p w:rsidR="00D22334" w:rsidRDefault="00D22334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5pt;height:16.5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030F"/>
    <w:multiLevelType w:val="hybridMultilevel"/>
    <w:tmpl w:val="00F02E60"/>
    <w:lvl w:ilvl="0" w:tplc="EEAA9D8E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070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406B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4F6DE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006F"/>
    <w:rsid w:val="00541EBB"/>
    <w:rsid w:val="005435C0"/>
    <w:rsid w:val="005524E7"/>
    <w:rsid w:val="00555A8B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1E01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6DDA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15A1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1CD8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45370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22334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D51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57DE1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8F087"/>
  <w15:docId w15:val="{093A8967-8EE2-45AD-8EB8-6D3F422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Kamil Krinčev</cp:lastModifiedBy>
  <cp:revision>6</cp:revision>
  <cp:lastPrinted>2019-04-15T11:25:00Z</cp:lastPrinted>
  <dcterms:created xsi:type="dcterms:W3CDTF">2020-05-24T14:06:00Z</dcterms:created>
  <dcterms:modified xsi:type="dcterms:W3CDTF">2020-05-24T19:14:00Z</dcterms:modified>
</cp:coreProperties>
</file>